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59D" w:rsidRPr="005C259D" w:rsidRDefault="005C259D">
      <w:pPr>
        <w:pStyle w:val="ConsPlusTitlePage"/>
        <w:rPr>
          <w:rFonts w:ascii="Times New Roman" w:hAnsi="Times New Roman" w:cs="Times New Roman"/>
        </w:rPr>
      </w:pPr>
      <w:bookmarkStart w:id="0" w:name="_GoBack"/>
      <w:r w:rsidRPr="005C259D">
        <w:rPr>
          <w:rFonts w:ascii="Times New Roman" w:hAnsi="Times New Roman" w:cs="Times New Roman"/>
        </w:rPr>
        <w:t xml:space="preserve">Документ предоставлен </w:t>
      </w:r>
      <w:hyperlink r:id="rId5" w:history="1">
        <w:proofErr w:type="spellStart"/>
        <w:r w:rsidRPr="005C259D">
          <w:rPr>
            <w:rFonts w:ascii="Times New Roman" w:hAnsi="Times New Roman" w:cs="Times New Roman"/>
            <w:color w:val="0000FF"/>
          </w:rPr>
          <w:t>КонсультантПлюс</w:t>
        </w:r>
        <w:proofErr w:type="spellEnd"/>
      </w:hyperlink>
      <w:r w:rsidRPr="005C259D">
        <w:rPr>
          <w:rFonts w:ascii="Times New Roman" w:hAnsi="Times New Roman" w:cs="Times New Roman"/>
        </w:rPr>
        <w:br/>
      </w:r>
    </w:p>
    <w:p w:rsidR="005C259D" w:rsidRPr="005C259D" w:rsidRDefault="005C259D">
      <w:pPr>
        <w:pStyle w:val="ConsPlusNormal"/>
        <w:jc w:val="both"/>
        <w:outlineLvl w:val="0"/>
        <w:rPr>
          <w:rFonts w:ascii="Times New Roman" w:hAnsi="Times New Roman" w:cs="Times New Roman"/>
        </w:rPr>
      </w:pPr>
    </w:p>
    <w:p w:rsidR="005C259D" w:rsidRPr="005C259D" w:rsidRDefault="005C259D">
      <w:pPr>
        <w:pStyle w:val="ConsPlusTitle"/>
        <w:jc w:val="center"/>
        <w:outlineLvl w:val="0"/>
        <w:rPr>
          <w:rFonts w:ascii="Times New Roman" w:hAnsi="Times New Roman" w:cs="Times New Roman"/>
        </w:rPr>
      </w:pPr>
      <w:r w:rsidRPr="005C259D">
        <w:rPr>
          <w:rFonts w:ascii="Times New Roman" w:hAnsi="Times New Roman" w:cs="Times New Roman"/>
        </w:rPr>
        <w:t>АДМИНИСТРАЦИЯ ВЛАДИМИРСКОЙ ОБЛАСТИ</w:t>
      </w:r>
    </w:p>
    <w:p w:rsidR="005C259D" w:rsidRPr="005C259D" w:rsidRDefault="005C259D">
      <w:pPr>
        <w:pStyle w:val="ConsPlusTitle"/>
        <w:jc w:val="center"/>
        <w:rPr>
          <w:rFonts w:ascii="Times New Roman" w:hAnsi="Times New Roman" w:cs="Times New Roman"/>
        </w:rPr>
      </w:pPr>
    </w:p>
    <w:p w:rsidR="005C259D" w:rsidRPr="005C259D" w:rsidRDefault="005C259D">
      <w:pPr>
        <w:pStyle w:val="ConsPlusTitle"/>
        <w:jc w:val="center"/>
        <w:rPr>
          <w:rFonts w:ascii="Times New Roman" w:hAnsi="Times New Roman" w:cs="Times New Roman"/>
        </w:rPr>
      </w:pPr>
      <w:r w:rsidRPr="005C259D">
        <w:rPr>
          <w:rFonts w:ascii="Times New Roman" w:hAnsi="Times New Roman" w:cs="Times New Roman"/>
        </w:rPr>
        <w:t>ПОСТАНОВЛЕНИЕ</w:t>
      </w:r>
    </w:p>
    <w:p w:rsidR="005C259D" w:rsidRPr="005C259D" w:rsidRDefault="005C259D">
      <w:pPr>
        <w:pStyle w:val="ConsPlusTitle"/>
        <w:jc w:val="center"/>
        <w:rPr>
          <w:rFonts w:ascii="Times New Roman" w:hAnsi="Times New Roman" w:cs="Times New Roman"/>
        </w:rPr>
      </w:pPr>
      <w:r w:rsidRPr="005C259D">
        <w:rPr>
          <w:rFonts w:ascii="Times New Roman" w:hAnsi="Times New Roman" w:cs="Times New Roman"/>
        </w:rPr>
        <w:t>от 4 февраля 2016 г. N 65</w:t>
      </w:r>
    </w:p>
    <w:p w:rsidR="005C259D" w:rsidRPr="005C259D" w:rsidRDefault="005C259D">
      <w:pPr>
        <w:pStyle w:val="ConsPlusTitle"/>
        <w:jc w:val="center"/>
        <w:rPr>
          <w:rFonts w:ascii="Times New Roman" w:hAnsi="Times New Roman" w:cs="Times New Roman"/>
        </w:rPr>
      </w:pPr>
    </w:p>
    <w:p w:rsidR="005C259D" w:rsidRPr="005C259D" w:rsidRDefault="005C259D">
      <w:pPr>
        <w:pStyle w:val="ConsPlusTitle"/>
        <w:jc w:val="center"/>
        <w:rPr>
          <w:rFonts w:ascii="Times New Roman" w:hAnsi="Times New Roman" w:cs="Times New Roman"/>
        </w:rPr>
      </w:pPr>
      <w:r w:rsidRPr="005C259D">
        <w:rPr>
          <w:rFonts w:ascii="Times New Roman" w:hAnsi="Times New Roman" w:cs="Times New Roman"/>
        </w:rPr>
        <w:t xml:space="preserve">ОБ УТВЕРЖДЕНИИ ПОРЯДКА </w:t>
      </w:r>
      <w:proofErr w:type="gramStart"/>
      <w:r w:rsidRPr="005C259D">
        <w:rPr>
          <w:rFonts w:ascii="Times New Roman" w:hAnsi="Times New Roman" w:cs="Times New Roman"/>
        </w:rPr>
        <w:t>КОНТРОЛЯ ЗА</w:t>
      </w:r>
      <w:proofErr w:type="gramEnd"/>
      <w:r w:rsidRPr="005C259D">
        <w:rPr>
          <w:rFonts w:ascii="Times New Roman" w:hAnsi="Times New Roman" w:cs="Times New Roman"/>
        </w:rPr>
        <w:t xml:space="preserve"> СООТВЕТСТВИЕМ</w:t>
      </w:r>
    </w:p>
    <w:p w:rsidR="005C259D" w:rsidRPr="005C259D" w:rsidRDefault="005C259D">
      <w:pPr>
        <w:pStyle w:val="ConsPlusTitle"/>
        <w:jc w:val="center"/>
        <w:rPr>
          <w:rFonts w:ascii="Times New Roman" w:hAnsi="Times New Roman" w:cs="Times New Roman"/>
        </w:rPr>
      </w:pPr>
      <w:r w:rsidRPr="005C259D">
        <w:rPr>
          <w:rFonts w:ascii="Times New Roman" w:hAnsi="Times New Roman" w:cs="Times New Roman"/>
        </w:rPr>
        <w:t>ДЕЯТЕЛЬНОСТИ РЕГИОНАЛЬНОГО ОПЕРАТОРА</w:t>
      </w:r>
    </w:p>
    <w:p w:rsidR="005C259D" w:rsidRPr="005C259D" w:rsidRDefault="005C259D">
      <w:pPr>
        <w:pStyle w:val="ConsPlusTitle"/>
        <w:jc w:val="center"/>
        <w:rPr>
          <w:rFonts w:ascii="Times New Roman" w:hAnsi="Times New Roman" w:cs="Times New Roman"/>
        </w:rPr>
      </w:pPr>
      <w:r w:rsidRPr="005C259D">
        <w:rPr>
          <w:rFonts w:ascii="Times New Roman" w:hAnsi="Times New Roman" w:cs="Times New Roman"/>
        </w:rPr>
        <w:t>УСТАНОВЛЕННЫМ ТРЕБОВАНИЯМ</w:t>
      </w: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ind w:firstLine="540"/>
        <w:jc w:val="both"/>
        <w:rPr>
          <w:rFonts w:ascii="Times New Roman" w:hAnsi="Times New Roman" w:cs="Times New Roman"/>
        </w:rPr>
      </w:pPr>
      <w:r w:rsidRPr="005C259D">
        <w:rPr>
          <w:rFonts w:ascii="Times New Roman" w:hAnsi="Times New Roman" w:cs="Times New Roman"/>
        </w:rPr>
        <w:t xml:space="preserve">В соответствии Жилищным </w:t>
      </w:r>
      <w:hyperlink r:id="rId6" w:history="1">
        <w:r w:rsidRPr="005C259D">
          <w:rPr>
            <w:rFonts w:ascii="Times New Roman" w:hAnsi="Times New Roman" w:cs="Times New Roman"/>
            <w:color w:val="0000FF"/>
          </w:rPr>
          <w:t>кодексом</w:t>
        </w:r>
      </w:hyperlink>
      <w:r w:rsidRPr="005C259D">
        <w:rPr>
          <w:rFonts w:ascii="Times New Roman" w:hAnsi="Times New Roman" w:cs="Times New Roman"/>
        </w:rPr>
        <w:t xml:space="preserve"> Российской Федерации и </w:t>
      </w:r>
      <w:hyperlink r:id="rId7" w:history="1">
        <w:r w:rsidRPr="005C259D">
          <w:rPr>
            <w:rFonts w:ascii="Times New Roman" w:hAnsi="Times New Roman" w:cs="Times New Roman"/>
            <w:color w:val="0000FF"/>
          </w:rPr>
          <w:t>Законом</w:t>
        </w:r>
      </w:hyperlink>
      <w:r w:rsidRPr="005C259D">
        <w:rPr>
          <w:rFonts w:ascii="Times New Roman" w:hAnsi="Times New Roman" w:cs="Times New Roman"/>
        </w:rPr>
        <w:t xml:space="preserve"> Владимирской области от 06.11.2013 N 121-ОЗ "Об организации проведения капитального ремонта общего имущества в многоквартирных домах, расположенных на территории Владимирской области" постановляю:</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1. Утвердить </w:t>
      </w:r>
      <w:hyperlink w:anchor="P28" w:history="1">
        <w:r w:rsidRPr="005C259D">
          <w:rPr>
            <w:rFonts w:ascii="Times New Roman" w:hAnsi="Times New Roman" w:cs="Times New Roman"/>
            <w:color w:val="0000FF"/>
          </w:rPr>
          <w:t>Порядок</w:t>
        </w:r>
      </w:hyperlink>
      <w:r w:rsidRPr="005C259D">
        <w:rPr>
          <w:rFonts w:ascii="Times New Roman" w:hAnsi="Times New Roman" w:cs="Times New Roman"/>
        </w:rPr>
        <w:t xml:space="preserve"> </w:t>
      </w:r>
      <w:proofErr w:type="gramStart"/>
      <w:r w:rsidRPr="005C259D">
        <w:rPr>
          <w:rFonts w:ascii="Times New Roman" w:hAnsi="Times New Roman" w:cs="Times New Roman"/>
        </w:rPr>
        <w:t>контроля за</w:t>
      </w:r>
      <w:proofErr w:type="gramEnd"/>
      <w:r w:rsidRPr="005C259D">
        <w:rPr>
          <w:rFonts w:ascii="Times New Roman" w:hAnsi="Times New Roman" w:cs="Times New Roman"/>
        </w:rPr>
        <w:t xml:space="preserve"> соответствием деятельности регионального оператора установленным требованиям согласно приложению.</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2. </w:t>
      </w:r>
      <w:proofErr w:type="gramStart"/>
      <w:r w:rsidRPr="005C259D">
        <w:rPr>
          <w:rFonts w:ascii="Times New Roman" w:hAnsi="Times New Roman" w:cs="Times New Roman"/>
        </w:rPr>
        <w:t>Контроль за</w:t>
      </w:r>
      <w:proofErr w:type="gramEnd"/>
      <w:r w:rsidRPr="005C259D">
        <w:rPr>
          <w:rFonts w:ascii="Times New Roman" w:hAnsi="Times New Roman" w:cs="Times New Roman"/>
        </w:rPr>
        <w:t xml:space="preserve"> исполнением настоящего постановления возложить на первого заместителя Губернатора области по развитию инфраструктуры, ЖКХ и энергетики.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3. Настоящее постановление вступает в силу со дня его официального опубликования.</w:t>
      </w: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jc w:val="right"/>
        <w:rPr>
          <w:rFonts w:ascii="Times New Roman" w:hAnsi="Times New Roman" w:cs="Times New Roman"/>
        </w:rPr>
      </w:pPr>
      <w:r w:rsidRPr="005C259D">
        <w:rPr>
          <w:rFonts w:ascii="Times New Roman" w:hAnsi="Times New Roman" w:cs="Times New Roman"/>
        </w:rPr>
        <w:t>Губернатор области</w:t>
      </w:r>
    </w:p>
    <w:p w:rsidR="005C259D" w:rsidRPr="005C259D" w:rsidRDefault="005C259D">
      <w:pPr>
        <w:pStyle w:val="ConsPlusNormal"/>
        <w:jc w:val="right"/>
        <w:rPr>
          <w:rFonts w:ascii="Times New Roman" w:hAnsi="Times New Roman" w:cs="Times New Roman"/>
        </w:rPr>
      </w:pPr>
      <w:r w:rsidRPr="005C259D">
        <w:rPr>
          <w:rFonts w:ascii="Times New Roman" w:hAnsi="Times New Roman" w:cs="Times New Roman"/>
        </w:rPr>
        <w:t>С.Ю.ОРЛОВА</w:t>
      </w: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jc w:val="right"/>
        <w:outlineLvl w:val="0"/>
        <w:rPr>
          <w:rFonts w:ascii="Times New Roman" w:hAnsi="Times New Roman" w:cs="Times New Roman"/>
        </w:rPr>
      </w:pPr>
      <w:r w:rsidRPr="005C259D">
        <w:rPr>
          <w:rFonts w:ascii="Times New Roman" w:hAnsi="Times New Roman" w:cs="Times New Roman"/>
        </w:rPr>
        <w:t>Приложение</w:t>
      </w:r>
    </w:p>
    <w:p w:rsidR="005C259D" w:rsidRPr="005C259D" w:rsidRDefault="005C259D">
      <w:pPr>
        <w:pStyle w:val="ConsPlusNormal"/>
        <w:jc w:val="right"/>
        <w:rPr>
          <w:rFonts w:ascii="Times New Roman" w:hAnsi="Times New Roman" w:cs="Times New Roman"/>
        </w:rPr>
      </w:pPr>
      <w:r w:rsidRPr="005C259D">
        <w:rPr>
          <w:rFonts w:ascii="Times New Roman" w:hAnsi="Times New Roman" w:cs="Times New Roman"/>
        </w:rPr>
        <w:t>к постановлению</w:t>
      </w:r>
    </w:p>
    <w:p w:rsidR="005C259D" w:rsidRPr="005C259D" w:rsidRDefault="005C259D">
      <w:pPr>
        <w:pStyle w:val="ConsPlusNormal"/>
        <w:jc w:val="right"/>
        <w:rPr>
          <w:rFonts w:ascii="Times New Roman" w:hAnsi="Times New Roman" w:cs="Times New Roman"/>
        </w:rPr>
      </w:pPr>
      <w:r w:rsidRPr="005C259D">
        <w:rPr>
          <w:rFonts w:ascii="Times New Roman" w:hAnsi="Times New Roman" w:cs="Times New Roman"/>
        </w:rPr>
        <w:t>администрации</w:t>
      </w:r>
    </w:p>
    <w:p w:rsidR="005C259D" w:rsidRPr="005C259D" w:rsidRDefault="005C259D">
      <w:pPr>
        <w:pStyle w:val="ConsPlusNormal"/>
        <w:jc w:val="right"/>
        <w:rPr>
          <w:rFonts w:ascii="Times New Roman" w:hAnsi="Times New Roman" w:cs="Times New Roman"/>
        </w:rPr>
      </w:pPr>
      <w:r w:rsidRPr="005C259D">
        <w:rPr>
          <w:rFonts w:ascii="Times New Roman" w:hAnsi="Times New Roman" w:cs="Times New Roman"/>
        </w:rPr>
        <w:t>Владимирской области</w:t>
      </w:r>
    </w:p>
    <w:p w:rsidR="005C259D" w:rsidRPr="005C259D" w:rsidRDefault="005C259D">
      <w:pPr>
        <w:pStyle w:val="ConsPlusNormal"/>
        <w:jc w:val="right"/>
        <w:rPr>
          <w:rFonts w:ascii="Times New Roman" w:hAnsi="Times New Roman" w:cs="Times New Roman"/>
        </w:rPr>
      </w:pPr>
      <w:r w:rsidRPr="005C259D">
        <w:rPr>
          <w:rFonts w:ascii="Times New Roman" w:hAnsi="Times New Roman" w:cs="Times New Roman"/>
        </w:rPr>
        <w:t>от 04.02.2016 N 65</w:t>
      </w:r>
    </w:p>
    <w:p w:rsidR="005C259D" w:rsidRPr="005C259D" w:rsidRDefault="005C259D">
      <w:pPr>
        <w:pStyle w:val="ConsPlusNormal"/>
        <w:jc w:val="both"/>
        <w:rPr>
          <w:rFonts w:ascii="Times New Roman" w:hAnsi="Times New Roman" w:cs="Times New Roman"/>
        </w:rPr>
      </w:pPr>
    </w:p>
    <w:p w:rsidR="005C259D" w:rsidRPr="005C259D" w:rsidRDefault="005C259D">
      <w:pPr>
        <w:pStyle w:val="ConsPlusTitle"/>
        <w:jc w:val="center"/>
        <w:rPr>
          <w:rFonts w:ascii="Times New Roman" w:hAnsi="Times New Roman" w:cs="Times New Roman"/>
        </w:rPr>
      </w:pPr>
      <w:bookmarkStart w:id="1" w:name="P28"/>
      <w:bookmarkEnd w:id="1"/>
      <w:r w:rsidRPr="005C259D">
        <w:rPr>
          <w:rFonts w:ascii="Times New Roman" w:hAnsi="Times New Roman" w:cs="Times New Roman"/>
        </w:rPr>
        <w:t>ПОРЯДОК</w:t>
      </w:r>
    </w:p>
    <w:p w:rsidR="005C259D" w:rsidRPr="005C259D" w:rsidRDefault="005C259D">
      <w:pPr>
        <w:pStyle w:val="ConsPlusTitle"/>
        <w:jc w:val="center"/>
        <w:rPr>
          <w:rFonts w:ascii="Times New Roman" w:hAnsi="Times New Roman" w:cs="Times New Roman"/>
        </w:rPr>
      </w:pPr>
      <w:proofErr w:type="gramStart"/>
      <w:r w:rsidRPr="005C259D">
        <w:rPr>
          <w:rFonts w:ascii="Times New Roman" w:hAnsi="Times New Roman" w:cs="Times New Roman"/>
        </w:rPr>
        <w:t>КОНТРОЛЯ ЗА</w:t>
      </w:r>
      <w:proofErr w:type="gramEnd"/>
      <w:r w:rsidRPr="005C259D">
        <w:rPr>
          <w:rFonts w:ascii="Times New Roman" w:hAnsi="Times New Roman" w:cs="Times New Roman"/>
        </w:rPr>
        <w:t xml:space="preserve"> СООТВЕТСТВИЕМ ДЕЯТЕЛЬНОСТИ РЕГИОНАЛЬНОГО</w:t>
      </w:r>
    </w:p>
    <w:p w:rsidR="005C259D" w:rsidRPr="005C259D" w:rsidRDefault="005C259D">
      <w:pPr>
        <w:pStyle w:val="ConsPlusTitle"/>
        <w:jc w:val="center"/>
        <w:rPr>
          <w:rFonts w:ascii="Times New Roman" w:hAnsi="Times New Roman" w:cs="Times New Roman"/>
        </w:rPr>
      </w:pPr>
      <w:r w:rsidRPr="005C259D">
        <w:rPr>
          <w:rFonts w:ascii="Times New Roman" w:hAnsi="Times New Roman" w:cs="Times New Roman"/>
        </w:rPr>
        <w:t>ОПЕРАТОРА УСТАНОВЛЕННЫМ ТРЕБОВАНИЯМ</w:t>
      </w: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ind w:firstLine="540"/>
        <w:jc w:val="both"/>
        <w:rPr>
          <w:rFonts w:ascii="Times New Roman" w:hAnsi="Times New Roman" w:cs="Times New Roman"/>
        </w:rPr>
      </w:pPr>
      <w:r w:rsidRPr="005C259D">
        <w:rPr>
          <w:rFonts w:ascii="Times New Roman" w:hAnsi="Times New Roman" w:cs="Times New Roman"/>
        </w:rPr>
        <w:t xml:space="preserve">1. </w:t>
      </w:r>
      <w:proofErr w:type="gramStart"/>
      <w:r w:rsidRPr="005C259D">
        <w:rPr>
          <w:rFonts w:ascii="Times New Roman" w:hAnsi="Times New Roman" w:cs="Times New Roman"/>
        </w:rPr>
        <w:t xml:space="preserve">Порядок контроля за соответствием деятельности регионального оператора установленным требованиям в соответствии со </w:t>
      </w:r>
      <w:hyperlink r:id="rId8" w:history="1">
        <w:r w:rsidRPr="005C259D">
          <w:rPr>
            <w:rFonts w:ascii="Times New Roman" w:hAnsi="Times New Roman" w:cs="Times New Roman"/>
            <w:color w:val="0000FF"/>
          </w:rPr>
          <w:t>статьей 186</w:t>
        </w:r>
      </w:hyperlink>
      <w:r w:rsidRPr="005C259D">
        <w:rPr>
          <w:rFonts w:ascii="Times New Roman" w:hAnsi="Times New Roman" w:cs="Times New Roman"/>
        </w:rPr>
        <w:t xml:space="preserve"> Жилищного кодекса Российской Федерации определяет правила осуществления государственной жилищной инспекцией администрации Владимирской области контроля за соответствием деятельности некоммерческой организации "Фонд капитального ремонта многоквартирных домов Владимирской области" установленным требованиям, за исключением требований, подлежащих проверке при осуществлении государственного жилищного надзора, и случаев, предусмотренных </w:t>
      </w:r>
      <w:hyperlink r:id="rId9" w:history="1">
        <w:r w:rsidRPr="005C259D">
          <w:rPr>
            <w:rFonts w:ascii="Times New Roman" w:hAnsi="Times New Roman" w:cs="Times New Roman"/>
            <w:color w:val="0000FF"/>
          </w:rPr>
          <w:t>пунктом 3 статьи 186</w:t>
        </w:r>
      </w:hyperlink>
      <w:r w:rsidRPr="005C259D">
        <w:rPr>
          <w:rFonts w:ascii="Times New Roman" w:hAnsi="Times New Roman" w:cs="Times New Roman"/>
        </w:rPr>
        <w:t xml:space="preserve"> Жилищного</w:t>
      </w:r>
      <w:proofErr w:type="gramEnd"/>
      <w:r w:rsidRPr="005C259D">
        <w:rPr>
          <w:rFonts w:ascii="Times New Roman" w:hAnsi="Times New Roman" w:cs="Times New Roman"/>
        </w:rPr>
        <w:t xml:space="preserve"> кодекса Российской Федерации (далее - соответственно Порядок, уполномоченный орган, контроль, региональный оператор).</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2. Задачей </w:t>
      </w:r>
      <w:proofErr w:type="gramStart"/>
      <w:r w:rsidRPr="005C259D">
        <w:rPr>
          <w:rFonts w:ascii="Times New Roman" w:hAnsi="Times New Roman" w:cs="Times New Roman"/>
        </w:rPr>
        <w:t>контроля за</w:t>
      </w:r>
      <w:proofErr w:type="gramEnd"/>
      <w:r w:rsidRPr="005C259D">
        <w:rPr>
          <w:rFonts w:ascii="Times New Roman" w:hAnsi="Times New Roman" w:cs="Times New Roman"/>
        </w:rPr>
        <w:t xml:space="preserve"> деятельностью регионального оператора является предупреждение, выявление и пресечение нарушений установленных требований к его деятельности.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3. </w:t>
      </w:r>
      <w:proofErr w:type="gramStart"/>
      <w:r w:rsidRPr="005C259D">
        <w:rPr>
          <w:rFonts w:ascii="Times New Roman" w:hAnsi="Times New Roman" w:cs="Times New Roman"/>
        </w:rPr>
        <w:t>Контроль за</w:t>
      </w:r>
      <w:proofErr w:type="gramEnd"/>
      <w:r w:rsidRPr="005C259D">
        <w:rPr>
          <w:rFonts w:ascii="Times New Roman" w:hAnsi="Times New Roman" w:cs="Times New Roman"/>
        </w:rPr>
        <w:t xml:space="preserve"> деятельностью регионального оператора осуществляется уполномоченным органом посредством проведения плановых и (или) внеплановых проверок в форме документарных и (или) выездных (далее - проверки).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4. </w:t>
      </w:r>
      <w:proofErr w:type="gramStart"/>
      <w:r w:rsidRPr="005C259D">
        <w:rPr>
          <w:rFonts w:ascii="Times New Roman" w:hAnsi="Times New Roman" w:cs="Times New Roman"/>
        </w:rPr>
        <w:t xml:space="preserve">При осуществлении контроля за деятельностью регионального оператора, организации и </w:t>
      </w:r>
      <w:r w:rsidRPr="005C259D">
        <w:rPr>
          <w:rFonts w:ascii="Times New Roman" w:hAnsi="Times New Roman" w:cs="Times New Roman"/>
        </w:rPr>
        <w:lastRenderedPageBreak/>
        <w:t xml:space="preserve">проведении проверок регионального оператора применяются положения Федерального </w:t>
      </w:r>
      <w:hyperlink r:id="rId10" w:history="1">
        <w:r w:rsidRPr="005C259D">
          <w:rPr>
            <w:rFonts w:ascii="Times New Roman" w:hAnsi="Times New Roman" w:cs="Times New Roman"/>
            <w:color w:val="0000FF"/>
          </w:rPr>
          <w:t>закона</w:t>
        </w:r>
      </w:hyperlink>
      <w:r w:rsidRPr="005C259D">
        <w:rPr>
          <w:rFonts w:ascii="Times New Roman" w:hAnsi="Times New Roman" w:cs="Times New Roman"/>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Жилищным </w:t>
      </w:r>
      <w:hyperlink r:id="rId11" w:history="1">
        <w:r w:rsidRPr="005C259D">
          <w:rPr>
            <w:rFonts w:ascii="Times New Roman" w:hAnsi="Times New Roman" w:cs="Times New Roman"/>
            <w:color w:val="0000FF"/>
          </w:rPr>
          <w:t>кодексом</w:t>
        </w:r>
      </w:hyperlink>
      <w:r w:rsidRPr="005C259D">
        <w:rPr>
          <w:rFonts w:ascii="Times New Roman" w:hAnsi="Times New Roman" w:cs="Times New Roman"/>
        </w:rPr>
        <w:t xml:space="preserve"> Российской Федерации и Порядком.</w:t>
      </w:r>
      <w:proofErr w:type="gramEnd"/>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5. Предметом контроля является соблюдение региональным оператором следующих требований, установленных федеральными законами, иными нормативными актами Российской Федерации, законами и иными нормативными правовыми актами Владимирской области: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 к подготовке и представлению собственникам помещений в многоквартирном доме предложений о сроке </w:t>
      </w:r>
      <w:proofErr w:type="gramStart"/>
      <w:r w:rsidRPr="005C259D">
        <w:rPr>
          <w:rFonts w:ascii="Times New Roman" w:hAnsi="Times New Roman" w:cs="Times New Roman"/>
        </w:rPr>
        <w:t>начала капитального ремонта общего имущества собственников помещений</w:t>
      </w:r>
      <w:proofErr w:type="gramEnd"/>
      <w:r w:rsidRPr="005C259D">
        <w:rPr>
          <w:rFonts w:ascii="Times New Roman" w:hAnsi="Times New Roman" w:cs="Times New Roman"/>
        </w:rPr>
        <w:t xml:space="preserve"> в многоквартирном доме, необходимом перечне и объеме услуг и (или) работ, их стоимости, о порядке и об источниках финансирования капитального ремонта и других предложений, связанных с проведением капитального ремонта;</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обеспечению подготовки задания на оказание услуг и (или) выполнение работ по капитальному ремонту и при необходимости подготовки проектной документации на проведение капитального ремонта, по утверждению проектной документации, осуществлению контроля ее качества и соответствия требованиям технических регламентов, стандартов и других нормативных документов;</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привлечению для оказания услуг и (или) выполнения работ по капитальному ремонту подрядных организаций и заключению с ними от своего имени соответствующих договоров;</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осуществлению контроля качества и сроков оказания услуг и (или) выполнения работ подрядными организациями и соответствия таких услуг и (или) работ требованиям проектной документации;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соблюдению порядка внесения изменений и актуализации региональной программы капитального ремонта, переноса сроков проведения капитального ремонта на более позднюю дату;</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осуществлению приемки выполненных работ;</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перечислению денежных сре</w:t>
      </w:r>
      <w:proofErr w:type="gramStart"/>
      <w:r w:rsidRPr="005C259D">
        <w:rPr>
          <w:rFonts w:ascii="Times New Roman" w:hAnsi="Times New Roman" w:cs="Times New Roman"/>
        </w:rPr>
        <w:t>дств в р</w:t>
      </w:r>
      <w:proofErr w:type="gramEnd"/>
      <w:r w:rsidRPr="005C259D">
        <w:rPr>
          <w:rFonts w:ascii="Times New Roman" w:hAnsi="Times New Roman" w:cs="Times New Roman"/>
        </w:rPr>
        <w:t>азмере фонда капитального ремонта на специальный счет или выплате собственникам помещений в многоквартирном доме денежных средств, соответствующих долям указанных собственников в фонде капитального ремонта;</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аккумулированию взносов на капитальный ремонт, уплачиваемых собственниками помещений в многоквартирном доме, в отношении которого фонд капитального ремонта формируется на счете, счетах регионального оператора;</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ведению учета средств, поступивших на счет регионального оператора в виде взносов на капитальный ремонт;</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предоставлению платежных документов для уплаты взносов на капитальный ремонт общего имущества в многоквартирном доме;</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к раскрытию информации о деятельности регионального оператора.</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6. </w:t>
      </w:r>
      <w:proofErr w:type="gramStart"/>
      <w:r w:rsidRPr="005C259D">
        <w:rPr>
          <w:rFonts w:ascii="Times New Roman" w:hAnsi="Times New Roman" w:cs="Times New Roman"/>
        </w:rPr>
        <w:t>Контроль за</w:t>
      </w:r>
      <w:proofErr w:type="gramEnd"/>
      <w:r w:rsidRPr="005C259D">
        <w:rPr>
          <w:rFonts w:ascii="Times New Roman" w:hAnsi="Times New Roman" w:cs="Times New Roman"/>
        </w:rPr>
        <w:t xml:space="preserve"> деятельностью регионального оператора осуществляется не реже 1 раза в год в соответствии с приказом начальника уполномоченного органа, изданным не позднее 25 декабря года, предшествующего проведению проверки, без согласования органами прокуратуры.</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Внеплановые проверки проводятся без согласования с органами прокуратуры и предварительного уведомления регионального оператора об их проведении.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7. Решение о проведении внеплановой проверки принимается в форме приказа. Приказ начальника (заместителя начальника) уполномоченного органа о проведении внеплановой проверки издается в случаях, предусмотренных </w:t>
      </w:r>
      <w:hyperlink w:anchor="P56" w:history="1">
        <w:r w:rsidRPr="005C259D">
          <w:rPr>
            <w:rFonts w:ascii="Times New Roman" w:hAnsi="Times New Roman" w:cs="Times New Roman"/>
            <w:color w:val="0000FF"/>
          </w:rPr>
          <w:t>пунктом 9</w:t>
        </w:r>
      </w:hyperlink>
      <w:r w:rsidRPr="005C259D">
        <w:rPr>
          <w:rFonts w:ascii="Times New Roman" w:hAnsi="Times New Roman" w:cs="Times New Roman"/>
        </w:rPr>
        <w:t xml:space="preserve"> Порядка.</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lastRenderedPageBreak/>
        <w:t>8. Приказ о проведении внеплановой проверки должен содержать:</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предмет проверки и срок ее проведения;</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состав лиц, уполномоченных на проведение проверки;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даты начала и окончания проведения проверки;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иные сведения, включение которых в приказ о проведении проверки является обязательным в соответствии с федеральным законодательством.</w:t>
      </w:r>
    </w:p>
    <w:p w:rsidR="005C259D" w:rsidRPr="005C259D" w:rsidRDefault="005C259D">
      <w:pPr>
        <w:pStyle w:val="ConsPlusNormal"/>
        <w:spacing w:before="220"/>
        <w:ind w:firstLine="540"/>
        <w:jc w:val="both"/>
        <w:rPr>
          <w:rFonts w:ascii="Times New Roman" w:hAnsi="Times New Roman" w:cs="Times New Roman"/>
        </w:rPr>
      </w:pPr>
      <w:bookmarkStart w:id="2" w:name="P56"/>
      <w:bookmarkEnd w:id="2"/>
      <w:r w:rsidRPr="005C259D">
        <w:rPr>
          <w:rFonts w:ascii="Times New Roman" w:hAnsi="Times New Roman" w:cs="Times New Roman"/>
        </w:rPr>
        <w:t>9. Основаниями для проведения внеплановой проверки являются:</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истечение срока исполнения региональным оператором ранее выданного предписания об устранении выявленного нарушения обязательных требований;</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поступление в уполномоченный орган обращений, заявлений, содержащих информацию о нарушении региональным оператором установленных требований, публикаций об указанных фактах в средствах массовой информации;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поручения Президента Российской Федерации, Правительства Российской Федерации 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поручения Губернатора Владимирской области, первого заместителя Губернатора области по развитию инфраструктуры, жилищно-коммунального хозяйства и энергетики.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10. Должностные лица уполномоченного органа при осуществлении </w:t>
      </w:r>
      <w:proofErr w:type="gramStart"/>
      <w:r w:rsidRPr="005C259D">
        <w:rPr>
          <w:rFonts w:ascii="Times New Roman" w:hAnsi="Times New Roman" w:cs="Times New Roman"/>
        </w:rPr>
        <w:t>контроля за</w:t>
      </w:r>
      <w:proofErr w:type="gramEnd"/>
      <w:r w:rsidRPr="005C259D">
        <w:rPr>
          <w:rFonts w:ascii="Times New Roman" w:hAnsi="Times New Roman" w:cs="Times New Roman"/>
        </w:rPr>
        <w:t xml:space="preserve"> деятельностью регионального оператора вправе:</w:t>
      </w:r>
    </w:p>
    <w:p w:rsidR="005C259D" w:rsidRPr="005C259D" w:rsidRDefault="005C259D">
      <w:pPr>
        <w:pStyle w:val="ConsPlusNormal"/>
        <w:spacing w:before="220"/>
        <w:ind w:firstLine="540"/>
        <w:jc w:val="both"/>
        <w:rPr>
          <w:rFonts w:ascii="Times New Roman" w:hAnsi="Times New Roman" w:cs="Times New Roman"/>
        </w:rPr>
      </w:pPr>
      <w:proofErr w:type="gramStart"/>
      <w:r w:rsidRPr="005C259D">
        <w:rPr>
          <w:rFonts w:ascii="Times New Roman" w:hAnsi="Times New Roman" w:cs="Times New Roman"/>
        </w:rPr>
        <w:t>- запрашивать и получать на основании мотивированных письменных запросов от регионального оператора информацию и документы, материалы, объяснения в письменной и устной формах, необходимые для проведения документарной проверки;</w:t>
      </w:r>
      <w:proofErr w:type="gramEnd"/>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при осуществлении выездной проверки беспрепятственно по предъявлении служебного удостоверения и копии приказа уполномоченного органа о проведении выездной проверки посещать занимаемые им помещения.</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11. Должностные лица уполномоченного органа, осуществляющие </w:t>
      </w:r>
      <w:proofErr w:type="gramStart"/>
      <w:r w:rsidRPr="005C259D">
        <w:rPr>
          <w:rFonts w:ascii="Times New Roman" w:hAnsi="Times New Roman" w:cs="Times New Roman"/>
        </w:rPr>
        <w:t>контроль за</w:t>
      </w:r>
      <w:proofErr w:type="gramEnd"/>
      <w:r w:rsidRPr="005C259D">
        <w:rPr>
          <w:rFonts w:ascii="Times New Roman" w:hAnsi="Times New Roman" w:cs="Times New Roman"/>
        </w:rPr>
        <w:t xml:space="preserve"> деятельностью регионального оператора, обязаны:</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соблюдать права и законные интересы регионального оператора;</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представлять руководителю, иному должностному лицу или уполномоченному представителю регионального оператора, присутствующему при проведении проверки, информацию и документы, относящиеся к предмету проверки;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проводить проверки в соответствии с приказом начальника (заместителя начальника) уполномоченного органа;</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проводить проверки только во время исполнения служебных обязанностей;</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знакомить руководителя или уполномоченное должностное лицо регионального оператора с копией приказа о проведении проверки, а также с результатами проверки (актами и (или) предписаниями);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требовать от регионального оператора документы и иные сведения, относящиеся к предмету проверки;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 при выявлении по результатам проверки данных, указывающих на признаки состава </w:t>
      </w:r>
      <w:r w:rsidRPr="005C259D">
        <w:rPr>
          <w:rFonts w:ascii="Times New Roman" w:hAnsi="Times New Roman" w:cs="Times New Roman"/>
        </w:rPr>
        <w:lastRenderedPageBreak/>
        <w:t>преступлений, направлять материалы проверки в правоохранительные органы.</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12. По результатам проверки должностными лицами уполномоченного органа составляется акт проверки, в котором отражаются результаты проверки по вопросам, относящимся к ее предмету.</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13. Акт проверки составляется в двух экземплярах.</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Один экземпляр акта проверки вручается руководителю (уполномоченному представителю) регионального оператора под расписку об ознакомлении либо об отказе в ознакомлении с актом проверки.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В случае отсутствия руководителя (уполномоченного представителя) регионального оператора, а также в случае отказа от подписания акта проверки, акт проверки направляется региональному оператору по адресу электронной почты либо заказным почтовым отправлением с уведомлением о вручении.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Второй экземпляр акта проверки хранится в уполномоченном органе.</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14. В случае выявления нарушений обязательных требований законодательства уполномоченный орган в пределах своих полномочий обязан:</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выдать предписание региональному оператору об устранении выявленных нарушений требований законодательства;</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xml:space="preserve">- принять меры по </w:t>
      </w:r>
      <w:proofErr w:type="gramStart"/>
      <w:r w:rsidRPr="005C259D">
        <w:rPr>
          <w:rFonts w:ascii="Times New Roman" w:hAnsi="Times New Roman" w:cs="Times New Roman"/>
        </w:rPr>
        <w:t>контролю за</w:t>
      </w:r>
      <w:proofErr w:type="gramEnd"/>
      <w:r w:rsidRPr="005C259D">
        <w:rPr>
          <w:rFonts w:ascii="Times New Roman" w:hAnsi="Times New Roman" w:cs="Times New Roman"/>
        </w:rPr>
        <w:t xml:space="preserve"> устранением выявленных нарушений;</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в случаях и в порядке, предусмотренном законодательством, принять меры к привлечению виновных лиц к административной ответственности;</w:t>
      </w:r>
    </w:p>
    <w:p w:rsidR="005C259D" w:rsidRPr="005C259D" w:rsidRDefault="005C259D">
      <w:pPr>
        <w:pStyle w:val="ConsPlusNormal"/>
        <w:spacing w:before="220"/>
        <w:ind w:firstLine="540"/>
        <w:jc w:val="both"/>
        <w:rPr>
          <w:rFonts w:ascii="Times New Roman" w:hAnsi="Times New Roman" w:cs="Times New Roman"/>
        </w:rPr>
      </w:pPr>
      <w:r w:rsidRPr="005C259D">
        <w:rPr>
          <w:rFonts w:ascii="Times New Roman" w:hAnsi="Times New Roman" w:cs="Times New Roman"/>
        </w:rPr>
        <w:t>- в случае выявления в ходе проверки обстоятельств, содержащих признаки уголовного преступления, в течение 5 рабочих дней со дня оформления акта проверки направить копию акта проверки в правоохранительные органы согласно их компетенции.</w:t>
      </w: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jc w:val="both"/>
        <w:rPr>
          <w:rFonts w:ascii="Times New Roman" w:hAnsi="Times New Roman" w:cs="Times New Roman"/>
        </w:rPr>
      </w:pPr>
    </w:p>
    <w:p w:rsidR="005C259D" w:rsidRPr="005C259D" w:rsidRDefault="005C259D">
      <w:pPr>
        <w:pStyle w:val="ConsPlusNormal"/>
        <w:pBdr>
          <w:top w:val="single" w:sz="6" w:space="0" w:color="auto"/>
        </w:pBdr>
        <w:spacing w:before="100" w:after="100"/>
        <w:jc w:val="both"/>
        <w:rPr>
          <w:rFonts w:ascii="Times New Roman" w:hAnsi="Times New Roman" w:cs="Times New Roman"/>
          <w:sz w:val="2"/>
          <w:szCs w:val="2"/>
        </w:rPr>
      </w:pPr>
    </w:p>
    <w:bookmarkEnd w:id="0"/>
    <w:p w:rsidR="00E75511" w:rsidRPr="005C259D" w:rsidRDefault="00E75511">
      <w:pPr>
        <w:rPr>
          <w:rFonts w:ascii="Times New Roman" w:hAnsi="Times New Roman" w:cs="Times New Roman"/>
        </w:rPr>
      </w:pPr>
    </w:p>
    <w:sectPr w:rsidR="00E75511" w:rsidRPr="005C259D" w:rsidSect="009937C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9D"/>
    <w:rsid w:val="00024219"/>
    <w:rsid w:val="00421D53"/>
    <w:rsid w:val="005C259D"/>
    <w:rsid w:val="00774159"/>
    <w:rsid w:val="00D9464A"/>
    <w:rsid w:val="00E75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25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259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C259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25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259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C259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6FC0F8AC68F73E949217E452E3A2FEBEF1C1C3268A2FC32186ED5C5E76CBAADB51A902CC327EA7B8A5C24139F7A535270B092C81S8QD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46FC0F8AC68F73E949217E7408FFCF4BFFA9BCC248E269D7AD7EB0B0126CDFF9B11AF559A7F20FEE8E9894D3AE1B93424S1QD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46FC0F8AC68F73E949217E452E3A2FEBEF1C1C3268A2FC32186ED5C5E76CBAADB51A902C33B7EA7B8A5C24139F7A535270B092C81S8QDN" TargetMode="External"/><Relationship Id="rId11" Type="http://schemas.openxmlformats.org/officeDocument/2006/relationships/hyperlink" Target="consultantplus://offline/ref=A46FC0F8AC68F73E949217E452E3A2FEBEF1C1C3268A2FC32186ED5C5E76CBAAC951F10CCA336BF2EBFF954C39SFQ7N" TargetMode="External"/><Relationship Id="rId5" Type="http://schemas.openxmlformats.org/officeDocument/2006/relationships/hyperlink" Target="http://www.consultant.ru" TargetMode="External"/><Relationship Id="rId10" Type="http://schemas.openxmlformats.org/officeDocument/2006/relationships/hyperlink" Target="consultantplus://offline/ref=A46FC0F8AC68F73E949217E452E3A2FEBFF8C3C427892FC32186ED5C5E76CBAAC951F10CCA336BF2EBFF954C39SFQ7N" TargetMode="External"/><Relationship Id="rId4" Type="http://schemas.openxmlformats.org/officeDocument/2006/relationships/webSettings" Target="webSettings.xml"/><Relationship Id="rId9" Type="http://schemas.openxmlformats.org/officeDocument/2006/relationships/hyperlink" Target="consultantplus://offline/ref=A46FC0F8AC68F73E949217E452E3A2FEBEF1C1C3268A2FC32186ED5C5E76CBAADB51A902C33F7EA7B8A5C24139F7A535270B092C81S8Q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1599</Words>
  <Characters>9118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1</cp:revision>
  <dcterms:created xsi:type="dcterms:W3CDTF">2018-12-18T13:16:00Z</dcterms:created>
  <dcterms:modified xsi:type="dcterms:W3CDTF">2018-12-18T13:17:00Z</dcterms:modified>
</cp:coreProperties>
</file>