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E3" w:rsidRDefault="001C1BE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C1BE3" w:rsidRDefault="001C1BE3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  <w:gridCol w:w="4961"/>
      </w:tblGrid>
      <w:tr w:rsidR="001C1BE3"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1C1BE3" w:rsidRDefault="001C1BE3">
            <w:pPr>
              <w:pStyle w:val="ConsPlusNormal"/>
            </w:pPr>
            <w:r>
              <w:t>29 августа 2016 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1C1BE3" w:rsidRDefault="001C1BE3">
            <w:pPr>
              <w:pStyle w:val="ConsPlusNormal"/>
              <w:jc w:val="right"/>
            </w:pPr>
            <w:r>
              <w:t>N 107-ОЗ</w:t>
            </w:r>
          </w:p>
        </w:tc>
      </w:tr>
    </w:tbl>
    <w:p w:rsidR="001C1BE3" w:rsidRDefault="001C1B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Title"/>
        <w:jc w:val="center"/>
      </w:pPr>
      <w:r>
        <w:t>ВЛАДИМИРСКАЯ ОБЛАСТЬ</w:t>
      </w:r>
    </w:p>
    <w:p w:rsidR="001C1BE3" w:rsidRDefault="001C1BE3">
      <w:pPr>
        <w:pStyle w:val="ConsPlusTitle"/>
        <w:jc w:val="center"/>
      </w:pPr>
    </w:p>
    <w:p w:rsidR="001C1BE3" w:rsidRDefault="001C1BE3">
      <w:pPr>
        <w:pStyle w:val="ConsPlusTitle"/>
        <w:jc w:val="center"/>
      </w:pPr>
      <w:r>
        <w:t>ЗАКОН</w:t>
      </w:r>
    </w:p>
    <w:p w:rsidR="001C1BE3" w:rsidRDefault="001C1BE3">
      <w:pPr>
        <w:pStyle w:val="ConsPlusTitle"/>
        <w:jc w:val="center"/>
      </w:pPr>
    </w:p>
    <w:p w:rsidR="001C1BE3" w:rsidRDefault="001C1BE3">
      <w:pPr>
        <w:pStyle w:val="ConsPlusTitle"/>
        <w:jc w:val="center"/>
      </w:pPr>
      <w:r>
        <w:t xml:space="preserve">О НАДЕЛЕНИИ ОРГАНОВ МЕСТНОГО САМОУПРАВЛЕНИЯ </w:t>
      </w:r>
      <w:proofErr w:type="gramStart"/>
      <w:r>
        <w:t>ОТДЕЛЬНЫМИ</w:t>
      </w:r>
      <w:proofErr w:type="gramEnd"/>
    </w:p>
    <w:p w:rsidR="001C1BE3" w:rsidRDefault="001C1BE3">
      <w:pPr>
        <w:pStyle w:val="ConsPlusTitle"/>
        <w:jc w:val="center"/>
      </w:pPr>
      <w:r>
        <w:t>ГОСУДАРСТВЕННЫМИ ПОЛНОМОЧИЯМИ ВЛАДИМИРСКОЙ ОБЛАСТИ</w:t>
      </w:r>
    </w:p>
    <w:p w:rsidR="001C1BE3" w:rsidRDefault="001C1BE3">
      <w:pPr>
        <w:pStyle w:val="ConsPlusTitle"/>
        <w:jc w:val="center"/>
      </w:pPr>
      <w:r>
        <w:t xml:space="preserve">ПО ОСУЩЕСТВЛЕНИЮ </w:t>
      </w:r>
      <w:proofErr w:type="gramStart"/>
      <w:r>
        <w:t>РЕГИОНАЛЬНОГО</w:t>
      </w:r>
      <w:proofErr w:type="gramEnd"/>
      <w:r>
        <w:t xml:space="preserve"> ГОСУДАРСТВЕННОГО ЖИЛИЩНОГО</w:t>
      </w:r>
    </w:p>
    <w:p w:rsidR="001C1BE3" w:rsidRDefault="001C1BE3">
      <w:pPr>
        <w:pStyle w:val="ConsPlusTitle"/>
        <w:jc w:val="center"/>
      </w:pPr>
      <w:r>
        <w:t>НАДЗОРА И ЛИЦЕНЗИОННОГО КОНТРОЛЯ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jc w:val="right"/>
      </w:pPr>
      <w:proofErr w:type="gramStart"/>
      <w:r>
        <w:t>Принят</w:t>
      </w:r>
      <w:proofErr w:type="gramEnd"/>
    </w:p>
    <w:p w:rsidR="001C1BE3" w:rsidRDefault="001C1BE3">
      <w:pPr>
        <w:pStyle w:val="ConsPlusNormal"/>
        <w:jc w:val="right"/>
      </w:pPr>
      <w:hyperlink r:id="rId6" w:history="1">
        <w:r>
          <w:rPr>
            <w:color w:val="0000FF"/>
          </w:rPr>
          <w:t>постановлением</w:t>
        </w:r>
      </w:hyperlink>
    </w:p>
    <w:p w:rsidR="001C1BE3" w:rsidRDefault="001C1BE3">
      <w:pPr>
        <w:pStyle w:val="ConsPlusNormal"/>
        <w:jc w:val="right"/>
      </w:pPr>
      <w:r>
        <w:t>Законодательного Собрания</w:t>
      </w:r>
    </w:p>
    <w:p w:rsidR="001C1BE3" w:rsidRDefault="001C1BE3">
      <w:pPr>
        <w:pStyle w:val="ConsPlusNormal"/>
        <w:jc w:val="right"/>
      </w:pPr>
      <w:r>
        <w:t>Владимирской области</w:t>
      </w:r>
    </w:p>
    <w:p w:rsidR="001C1BE3" w:rsidRDefault="001C1BE3">
      <w:pPr>
        <w:pStyle w:val="ConsPlusNormal"/>
        <w:jc w:val="right"/>
      </w:pPr>
      <w:r>
        <w:t>от 19 августа 2016 года N 220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1. Отдельные государственные полномочия, передаваемые органам местного самоуправления муниципальных образований Владимирской области по осуществлению регионального государственного жилищного надзора и лицензионного контроля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В соответствии с настоящим Законом органы местного самоуправления муниципальных районов и городских округов Владимирской области (далее - органы местного самоуправления) наделяются отдельными государственными полномочиями:</w:t>
      </w:r>
    </w:p>
    <w:p w:rsidR="001C1BE3" w:rsidRDefault="001C1BE3">
      <w:pPr>
        <w:pStyle w:val="ConsPlusNormal"/>
        <w:spacing w:before="220"/>
        <w:ind w:firstLine="540"/>
        <w:jc w:val="both"/>
      </w:pPr>
      <w:proofErr w:type="gramStart"/>
      <w:r>
        <w:t>1) по осуществлению регионального государственного жилищного надзора в части организации и проведения проверок соблюдения юридическими лицами, индивидуальными предпринимателями и гражданами установленных в соответствии с жилищным законодательством,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</w:t>
      </w:r>
      <w:proofErr w:type="gramEnd"/>
      <w:r>
        <w:t xml:space="preserve"> </w:t>
      </w:r>
      <w:proofErr w:type="gramStart"/>
      <w:r>
        <w:t>общего имущества собственников помещений в многоквартирных домах,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нарушений ограничений изменения размера вносимой гражданами платы за коммунальные услуги, требований энергетической эффективности и</w:t>
      </w:r>
      <w:proofErr w:type="gramEnd"/>
      <w:r>
        <w:t xml:space="preserve"> оснащенности помещений многоквартирных домов и жилых домов приборами учета используемых энергетических ресурсов;</w:t>
      </w:r>
    </w:p>
    <w:p w:rsidR="001C1BE3" w:rsidRDefault="001C1BE3">
      <w:pPr>
        <w:pStyle w:val="ConsPlusNormal"/>
        <w:spacing w:before="220"/>
        <w:ind w:firstLine="540"/>
        <w:jc w:val="both"/>
      </w:pPr>
      <w:proofErr w:type="gramStart"/>
      <w:r>
        <w:t xml:space="preserve">2) по проведению проверок при осуществлении лицензионного контроля в отношении юридических лиц или индивидуальных предпринимателей, осуществляющих деятельность по управлению многоквартирными домами на основании лицензии в части соблюдения обязательных требований, установленных </w:t>
      </w:r>
      <w:hyperlink r:id="rId7" w:history="1">
        <w:r>
          <w:rPr>
            <w:color w:val="0000FF"/>
          </w:rPr>
          <w:t>частью 2.3 статьи 161</w:t>
        </w:r>
      </w:hyperlink>
      <w:r>
        <w:t xml:space="preserve"> Жилищного кодекса Российской Федерации, а также исполнения обязанностей по договору управления многоквартирным домом, предусмотренных </w:t>
      </w:r>
      <w:hyperlink r:id="rId8" w:history="1">
        <w:r>
          <w:rPr>
            <w:color w:val="0000FF"/>
          </w:rPr>
          <w:t>частью 2 статьи 162</w:t>
        </w:r>
      </w:hyperlink>
      <w:r>
        <w:t xml:space="preserve"> Жилищного кодекса Российской Федерации (за исключением требований, установленных</w:t>
      </w:r>
      <w:proofErr w:type="gramEnd"/>
      <w:r>
        <w:t xml:space="preserve"> к порядку передачи технической документации на многоквартирный дом и иных документов, связанных с управлением этим домом, а также установленных </w:t>
      </w:r>
      <w:hyperlink r:id="rId9" w:history="1">
        <w:r>
          <w:rPr>
            <w:color w:val="0000FF"/>
          </w:rPr>
          <w:t>частью 10 статьи 161</w:t>
        </w:r>
      </w:hyperlink>
      <w:r>
        <w:t xml:space="preserve"> Жилищного кодекса Российской Федерации).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lastRenderedPageBreak/>
        <w:t>Статья 2. Перечень муниципальных образований Владимирской области, органы местного самоуправления которых наделяются отдельными государственными полномочиями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Настоящим Законом отдельными государственными полномочиями наделяются органы местного самоуправления следующих муниципальных образований: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городские округа: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город Владимир Владимирской области;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город Гусь-Хрустальный Владимирской области;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город Ковров Владимирской области;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округ Муром;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ЗАТО город Радужный Владимирской области;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муниципальные районы: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Александровский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Вязниковский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Гороховецкий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Гусь-Хрустальный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Камешковский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Киржачский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Ковровский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Кольчугинский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Меленковский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Муромский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Петушинский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Селивановский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Собинский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Судогодский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Суздальский район;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Юрьев-Польский район.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3. Срок, в течение которого органы местного самоуправления осуществляют отдельные государственные полномочия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Органы местного самоуправления наделяются отдельными государственными полномочиями на неограниченный срок.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lastRenderedPageBreak/>
        <w:t>Статья 4. Права и обязанности органов местного самоуправления при осуществлении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1. Органы местного самоуправления при осуществлении отдельных государственных полномочий имеют право: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1) на финансовое обеспечение отдельных государственных полномочий за счет предоставляемых местным бюджетом субвенций из областного бюджета;</w:t>
      </w:r>
    </w:p>
    <w:p w:rsidR="001C1BE3" w:rsidRDefault="001C1BE3">
      <w:pPr>
        <w:pStyle w:val="ConsPlusNormal"/>
        <w:spacing w:before="220"/>
        <w:ind w:firstLine="540"/>
        <w:jc w:val="both"/>
      </w:pPr>
      <w:proofErr w:type="gramStart"/>
      <w:r>
        <w:t>2) получать разъяснения и рекомендации от уполномоченного Губернатором Владимирской области органа государственной власти на осуществление государственного жилищного надзора (далее - уполномоченный орган) по вопросам осуществления отдельных государственных полномочий;</w:t>
      </w:r>
      <w:proofErr w:type="gramEnd"/>
    </w:p>
    <w:p w:rsidR="001C1BE3" w:rsidRDefault="001C1BE3">
      <w:pPr>
        <w:pStyle w:val="ConsPlusNormal"/>
        <w:spacing w:before="220"/>
        <w:ind w:firstLine="540"/>
        <w:jc w:val="both"/>
      </w:pPr>
      <w:r>
        <w:t>3)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и порядке, предусмотренных уставом муниципального образования.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2. Органы местного самоуправления при осуществлении отдельных государственных полномочий обязаны: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1) осуществлять отдельные государственные полномочия надлежащим образом в соответствии с настоящим Законом, федеральным законодательством и законодательством Владимирской области;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2) обеспечивать целевое и эффективное использование материальных ресурсов и финансовых средств, предоставленных на осуществление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3) исполнять письменные предписания органов государственной власти по устранению нарушений, допущенных при осуществлении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4) </w:t>
      </w:r>
      <w:proofErr w:type="gramStart"/>
      <w:r>
        <w:t>предоставлять уполномоченному органу необходимые документы</w:t>
      </w:r>
      <w:proofErr w:type="gramEnd"/>
      <w:r>
        <w:t xml:space="preserve"> и информацию, связанные с осуществлением отдельных государственных полномочий, а также с использованием выделенных на эти цели материальных ресурсов и финансовых средств;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5) выполнять иные обязанности, предусмотренные федеральным законодательством и законодательством Владимирской области при осуществлении отдельных государственных полномочий.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5. Права и обязанности органов государственной власти Владимирской области, связанные с осуществлением органами местного самоуправления переданных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1. Органы государственной власти Владимирской области при осуществлении органами местного самоуправления отдельных государственных полномочий имеют право: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1) издавать обязательные для исполнения органами местного самоуправления нормативные правовые акты по вопросам осуществления органами местного самоуправления отдельных государственных полномочий и осуществлять </w:t>
      </w:r>
      <w:proofErr w:type="gramStart"/>
      <w:r>
        <w:t>контроль за</w:t>
      </w:r>
      <w:proofErr w:type="gramEnd"/>
      <w:r>
        <w:t xml:space="preserve"> их исполнением;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2) давать письменные предписания по устранению нарушений, допущенных органами местного самоуправления при осуществлении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3) запрашивать и получать в установленном порядке от органов местного самоуправления необходимые документы и информацию, связанную с осуществлением ими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4) оказывать методическую помощь органам местного самоуправления в организации их работы </w:t>
      </w:r>
      <w:r>
        <w:lastRenderedPageBreak/>
        <w:t>по осуществлению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5) перераспределять между муниципальными образованиями объем субвенции, предоставляемой на осуществление отдельных государственных полномочий, в пределах средств областного бюджета, предусмотренных на очередной финансовый год, на основании отчетов, представленных органами местного самоуправления;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6) иметь иные права, предусмотренные федеральным законодательством и законодательством Владимирской области.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2. Органы государственной власти Владимирской области при осуществлении органами местного самоуправления отдельных государственных полномочий обязаны: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1) обеспечить передачу органам местного самоуправления материальных ресурсов и финансовых средств, необходимых для осуществления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2) осуществлять </w:t>
      </w:r>
      <w:proofErr w:type="gramStart"/>
      <w:r>
        <w:t>контроль за</w:t>
      </w:r>
      <w:proofErr w:type="gramEnd"/>
      <w:r>
        <w:t xml:space="preserve"> осуществлением органами местного самоуправления отдельных государственных полномочий, а также за использованием предоставленных на эти цели материальных ресурсов и финансовых средств;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3) оказывать содействие органам местного самоуправления в разрешении вопросов, связанных с осуществлением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4) давать разъяснения органам местного самоуправления в разрешении вопросов, связанных с осуществлением ими отдельных государственных полномочий.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6. Методика расчета нормативов для определения общего объема субвенций, предоставляемых местным бюджетам из областного бюджета для осуществления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1. Финансовые средства, передаваемые органам местного самоуправления для осуществления отдельных государственных полномочий, предусматриваются в законе Владимирской области об областном бюджете на очередной финансовый год и плановый период в форме субвенций.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2. Объем субвенций, предоставляемых органам местного самоуправления для осуществления отдельных государственных полномочий, рассчитывается по следующей формуле: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Смо = (Фот + Нзп) x</w:t>
      </w:r>
      <w:proofErr w:type="gramStart"/>
      <w:r>
        <w:t xml:space="preserve"> К</w:t>
      </w:r>
      <w:proofErr w:type="gramEnd"/>
      <w:r>
        <w:t>,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где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Смо - объем субвенции муниципальному образованию на осуществление переданных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Фот - годовой фонд оплаты труда по плану на год, предшествующий планируемому, в данном муниципальном образовании с учетом действующего законодательства по оплате труда муниципальных служащих;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Нзп - начисления на заработную плату;</w:t>
      </w:r>
    </w:p>
    <w:p w:rsidR="001C1BE3" w:rsidRDefault="001C1BE3">
      <w:pPr>
        <w:pStyle w:val="ConsPlusNormal"/>
        <w:spacing w:before="220"/>
        <w:ind w:firstLine="540"/>
        <w:jc w:val="both"/>
      </w:pPr>
      <w:proofErr w:type="gramStart"/>
      <w:r>
        <w:t>К</w:t>
      </w:r>
      <w:proofErr w:type="gramEnd"/>
      <w:r>
        <w:t xml:space="preserve"> - </w:t>
      </w:r>
      <w:proofErr w:type="gramStart"/>
      <w:r>
        <w:t>количество</w:t>
      </w:r>
      <w:proofErr w:type="gramEnd"/>
      <w:r>
        <w:t xml:space="preserve"> работников, работающих на постоянной (оплачиваемой) основе, с учетом утвержденной численности на осуществление передаваемых отдельных государственных полномочий.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3. Расчет общего объема субвенций, предоставляемых местным бюджетам из областного бюджета для осуществления органами местного самоуправления отдельных государственных полномочий, производится при формировании областного бюджета на очередной финансовый год по </w:t>
      </w:r>
      <w:r>
        <w:lastRenderedPageBreak/>
        <w:t>формуле: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Соо = Смо</w:t>
      </w:r>
      <w:proofErr w:type="gramStart"/>
      <w:r>
        <w:t>1</w:t>
      </w:r>
      <w:proofErr w:type="gramEnd"/>
      <w:r>
        <w:t xml:space="preserve"> + Смо2 + Смо3...,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где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Соо - общий объем субвенций;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Смо</w:t>
      </w:r>
      <w:proofErr w:type="gramStart"/>
      <w:r>
        <w:t>1</w:t>
      </w:r>
      <w:proofErr w:type="gramEnd"/>
      <w:r>
        <w:t>, 2, 3... - объем субвенции соответствующему муниципальному образованию.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7. Материальные средства, необходимые для осуществления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Перечень подлежащих передаче в пользование и (или) управление либо в муниципальную собственность материальных средств, необходимых для осуществления отдельных государственных полномочий, устанавливается администрацией Владимирской области.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8. Порядок отчетности органов местного самоуправления об осуществлении ими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1. Органы местного самоуправления представляют отчеты об осуществлении переданных им отдельных государственных полномочий и о расходовании предоставленных им субвенций в уполномоченный орган.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2. Форма отчета, порядок и сроки его представления устанавливаются уполномоченным органом.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 xml:space="preserve">Статья 9. Порядок осуществления органами государственной власти Владимирской области </w:t>
      </w:r>
      <w:proofErr w:type="gramStart"/>
      <w:r>
        <w:t>контроля за</w:t>
      </w:r>
      <w:proofErr w:type="gramEnd"/>
      <w:r>
        <w:t xml:space="preserve"> осуществлением переданных органам местного самоуправления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 xml:space="preserve">1. </w:t>
      </w:r>
      <w:proofErr w:type="gramStart"/>
      <w:r>
        <w:t>Контроль за</w:t>
      </w:r>
      <w:proofErr w:type="gramEnd"/>
      <w:r>
        <w:t xml:space="preserve"> осуществлением отдельных государственных полномочий органами местного самоуправления осуществляется путем проведения проверок, запросов необходимых документов и информации об осуществлении отдельных государственных полномочий и в иных формах, предусмотренных федеральным законодательством и законодательством Владимирской области.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осуществлением органами местного самоуправления отдельных государственных полномочий осуществляет уполномоченный орган.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10. Условия и порядок прекращения осуществления органами местного самоуправления переданных им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1. Осуществление отдельных государственных полномочий может быть прекращено в случае вступления в силу федерального закона, закона Владимирской области, в связи с которыми реализация отдельных государственных полномочий становится невозможной.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2. Осуществление отдельных государственных полномочий прекращается по следующим основаниям: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1) в случае вступления в силу федерального закона, в соответствии с которым отменяется право субъектов Российской Федерации на наделение органов местного самоуправления отдельными государственными полномочиями;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2) в случае неисполнения, ненадлежащего исполнения или невозможности исполнения органом местного самоуправления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lastRenderedPageBreak/>
        <w:t>3) в случае нецелесообразности осуществления органами местного самоуправления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4) в случае нецелевого использования органами местного самоуправления финансовых средств, переданных им для осуществления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5) по иным основаниям, предусмотренным федеральным законодательством и законодательством Владимирской области.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3. Прекращение органами местного самоуправления отдельных государственных полномочий осуществляется законом Владимирской области. Порядок прекращения осуществления органами местного самоуправления переданных им отдельных государственных полномочий включает в себя: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1) прекращение финансирования переданных органам местного самоуправления отдельных государственных полномочий;</w:t>
      </w:r>
    </w:p>
    <w:p w:rsidR="001C1BE3" w:rsidRDefault="001C1BE3">
      <w:pPr>
        <w:pStyle w:val="ConsPlusNormal"/>
        <w:spacing w:before="220"/>
        <w:ind w:firstLine="540"/>
        <w:jc w:val="both"/>
      </w:pPr>
      <w:r>
        <w:t>2) возврат органами местного самоуправления выделенных им, но неиспользованных финансовых средств.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11. Ответственность органов местного самоуправления, их должностных лиц за неисполнение или ненадлежащее исполнение отдельных государственных полномочий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Органы местного самоуправления, их должностные лица несут ответственность за неисполнение или ненадлежащее исполнение переданных настоящим Законом отдельных государственных полномочий в соответствии с федеральным законодательством и законодательством Владимирской области.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  <w:outlineLvl w:val="0"/>
      </w:pPr>
      <w:r>
        <w:t>Статья 12. Вступление в силу настоящего Закона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ind w:firstLine="540"/>
        <w:jc w:val="both"/>
      </w:pPr>
      <w:r>
        <w:t>Настоящий Закон вступает в силу с 1 января 2017 года.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jc w:val="right"/>
      </w:pPr>
      <w:r>
        <w:t>Губернатор</w:t>
      </w:r>
    </w:p>
    <w:p w:rsidR="001C1BE3" w:rsidRDefault="001C1BE3">
      <w:pPr>
        <w:pStyle w:val="ConsPlusNormal"/>
        <w:jc w:val="right"/>
      </w:pPr>
      <w:r>
        <w:t>Владимирской области</w:t>
      </w:r>
    </w:p>
    <w:p w:rsidR="001C1BE3" w:rsidRDefault="001C1BE3">
      <w:pPr>
        <w:pStyle w:val="ConsPlusNormal"/>
        <w:jc w:val="right"/>
      </w:pPr>
      <w:r>
        <w:t>С.Ю.ОРЛОВА</w:t>
      </w:r>
    </w:p>
    <w:p w:rsidR="001C1BE3" w:rsidRDefault="001C1BE3">
      <w:pPr>
        <w:pStyle w:val="ConsPlusNormal"/>
      </w:pPr>
      <w:r>
        <w:t>Владимир</w:t>
      </w:r>
    </w:p>
    <w:p w:rsidR="001C1BE3" w:rsidRDefault="001C1BE3">
      <w:pPr>
        <w:pStyle w:val="ConsPlusNormal"/>
        <w:spacing w:before="220"/>
      </w:pPr>
      <w:r>
        <w:t>29 августа 2016 года</w:t>
      </w:r>
    </w:p>
    <w:p w:rsidR="001C1BE3" w:rsidRDefault="001C1BE3">
      <w:pPr>
        <w:pStyle w:val="ConsPlusNormal"/>
        <w:spacing w:before="220"/>
      </w:pPr>
      <w:r>
        <w:t>N 107-ОЗ</w:t>
      </w: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jc w:val="both"/>
      </w:pPr>
    </w:p>
    <w:p w:rsidR="001C1BE3" w:rsidRDefault="001C1BE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5511" w:rsidRDefault="00E75511">
      <w:bookmarkStart w:id="0" w:name="_GoBack"/>
      <w:bookmarkEnd w:id="0"/>
    </w:p>
    <w:sectPr w:rsidR="00E75511" w:rsidSect="000D1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E3"/>
    <w:rsid w:val="001C1BE3"/>
    <w:rsid w:val="00421D53"/>
    <w:rsid w:val="00E7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1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1B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1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C1B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D742B72BB86F45E5FB0F2FCF821AB96A8230177CE64B8121218EF62BA4496A1F79810EDICn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BD742B72BB86F45E5FB0F2FCF821AB96A8230177CE64B8121218EF62BA4496A1F79815E9C81526IBn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6BD742B72BB86F45E5FB0F1EE947FA196A2740D74C76EEE48401EB83DEA42C3E1IBn7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BD742B72BB86F45E5FB0F2FCF821AB96A8230177CE64B8121218EF62BA4496A1F79815E9C81024IBn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Pro</cp:lastModifiedBy>
  <cp:revision>1</cp:revision>
  <dcterms:created xsi:type="dcterms:W3CDTF">2017-08-02T14:39:00Z</dcterms:created>
  <dcterms:modified xsi:type="dcterms:W3CDTF">2017-08-02T14:39:00Z</dcterms:modified>
</cp:coreProperties>
</file>